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Прилог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15.4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Правилник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избору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ментора</w:t>
      </w:r>
      <w:proofErr w:type="spell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наставку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</w:p>
    <w:p w:rsid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“ и</w:t>
      </w:r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равилник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166E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Pr="00D166E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ехничком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“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дефинише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r w:rsidRPr="00D166E9">
        <w:rPr>
          <w:rFonts w:ascii="Times New Roman" w:hAnsi="Times New Roman" w:cs="Times New Roman"/>
          <w:b/>
          <w:sz w:val="24"/>
          <w:szCs w:val="24"/>
        </w:rPr>
        <w:t>ПРАВИЛНИКА О ДОКТОРСКИМ СТУДИЈАМА НА УНИВЕРЗИТЕТУ У</w:t>
      </w:r>
    </w:p>
    <w:p w:rsid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</w:rPr>
        <w:t>БЕОГРАДУ</w:t>
      </w:r>
      <w:r w:rsidRPr="00D166E9">
        <w:rPr>
          <w:rFonts w:ascii="Times New Roman" w:hAnsi="Times New Roman" w:cs="Times New Roman"/>
          <w:sz w:val="24"/>
          <w:szCs w:val="24"/>
        </w:rPr>
        <w:t>“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42CE4" w:rsidRPr="00F42CE4" w:rsidRDefault="00F42CE4" w:rsidP="00F42C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2CE4">
        <w:rPr>
          <w:rFonts w:ascii="Times New Roman" w:hAnsi="Times New Roman" w:cs="Times New Roman"/>
          <w:b/>
          <w:sz w:val="24"/>
          <w:szCs w:val="24"/>
          <w:lang w:val="sr-Cyrl-RS"/>
        </w:rPr>
        <w:t>Члан 19.</w:t>
      </w:r>
    </w:p>
    <w:p w:rsidR="00F42CE4" w:rsidRDefault="00F42CE4" w:rsidP="00F42C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надзире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усмерава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студента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истраживачког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студента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подстиче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учешће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научним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пројектима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објављивање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студента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2CE4" w:rsidRDefault="00F42CE4" w:rsidP="00F42C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стара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теку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сва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неопходна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израду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обаве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предвиђеном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временском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достигла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неопходан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докторску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дисертацију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погледу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обима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писано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спроведеном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истраживању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постигнутом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научном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доприносу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2CE4" w:rsidRPr="00F42CE4" w:rsidRDefault="00F42CE4" w:rsidP="00F42C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њих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преузима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одговорност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унапред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одређени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докторског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CE4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F42CE4">
        <w:rPr>
          <w:rFonts w:ascii="Times New Roman" w:hAnsi="Times New Roman" w:cs="Times New Roman"/>
          <w:sz w:val="24"/>
          <w:szCs w:val="24"/>
        </w:rPr>
        <w:t>.</w:t>
      </w:r>
    </w:p>
    <w:p w:rsidR="00F42CE4" w:rsidRDefault="00F42CE4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66E9" w:rsidRPr="00D166E9" w:rsidRDefault="00D166E9" w:rsidP="00F42C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20.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: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истраживач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изабран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звањe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запослен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институту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емеритус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САНУ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пензионисања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имао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научно</w:t>
      </w:r>
      <w:proofErr w:type="spellEnd"/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еквивалентним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звањем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тач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. 1. и 2.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реч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иностранству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питању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одређен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тач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. 1-4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референце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припада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испуњавати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питању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интердисциплинарни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мултидисциплинарни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трансдисциплинарни</w:t>
      </w:r>
      <w:proofErr w:type="spellEnd"/>
    </w:p>
    <w:p w:rsid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одређују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F42C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21.</w:t>
      </w:r>
    </w:p>
    <w:p w:rsidR="00D166E9" w:rsidRPr="00D166E9" w:rsidRDefault="00D166E9" w:rsidP="00F42C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докторским</w:t>
      </w:r>
      <w:proofErr w:type="spellEnd"/>
    </w:p>
    <w:p w:rsidR="00D166E9" w:rsidRP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Стандардима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F42C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преузео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менторство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одласка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пензију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менторство</w:t>
      </w:r>
      <w:proofErr w:type="spellEnd"/>
    </w:p>
    <w:p w:rsidR="00D166E9" w:rsidRDefault="00D166E9" w:rsidP="00F4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изведе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краја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r w:rsidRPr="00D166E9">
        <w:rPr>
          <w:rFonts w:ascii="Times New Roman" w:hAnsi="Times New Roman" w:cs="Times New Roman"/>
          <w:b/>
          <w:sz w:val="24"/>
          <w:szCs w:val="24"/>
        </w:rPr>
        <w:t>ПРАВИЛНИК</w:t>
      </w: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D166E9">
        <w:rPr>
          <w:rFonts w:ascii="Times New Roman" w:hAnsi="Times New Roman" w:cs="Times New Roman"/>
          <w:b/>
          <w:sz w:val="24"/>
          <w:szCs w:val="24"/>
        </w:rPr>
        <w:t xml:space="preserve"> О ДОКТОРСКИМ СТУДИЈАМА НА ТЕХНИЧКОМ ФАКУЛТЕТУ У БОРУ</w:t>
      </w:r>
      <w:r w:rsidRPr="00D166E9">
        <w:rPr>
          <w:rFonts w:ascii="Times New Roman" w:hAnsi="Times New Roman" w:cs="Times New Roman"/>
          <w:sz w:val="24"/>
          <w:szCs w:val="24"/>
        </w:rPr>
        <w:t>“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F42C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20.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Продекан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научноистраживачки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руководиоцем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уписа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водити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упућујући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садржаје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савлада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помажући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изабере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прихвати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потписује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СПМ,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датом</w:t>
      </w:r>
      <w:proofErr w:type="spellEnd"/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одабран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краја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трећег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потенцијалним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уписа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изабере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1/3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изборних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руководиоца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Одабрани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смислену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целину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Списак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одабраних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уписује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одговарајућу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евиденцију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индекс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састављању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формулисању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припреми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образложења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везаним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Услови за ангажовање на докторским студијама</w:t>
      </w:r>
    </w:p>
    <w:p w:rsidR="00D166E9" w:rsidRPr="00D166E9" w:rsidRDefault="00D166E9" w:rsidP="00C62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21.</w:t>
      </w:r>
    </w:p>
    <w:p w:rsidR="00D166E9" w:rsidRDefault="00D166E9" w:rsidP="00C622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Наставници и истраживачи изабрани у научно звање ангажовани на докторским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студијама морају да испуњавају услове дефинисане Стандардима за акредитацију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студијских програма докторских студија (у даљем тексту: Стандарди) и да 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компетентни у одговарајућој научној области.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Сукоб интереса</w:t>
      </w:r>
    </w:p>
    <w:p w:rsidR="00D166E9" w:rsidRPr="00D166E9" w:rsidRDefault="00D166E9" w:rsidP="00C62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22.</w:t>
      </w:r>
    </w:p>
    <w:p w:rsidR="00D166E9" w:rsidRPr="00D166E9" w:rsidRDefault="00D166E9" w:rsidP="00C622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За ментора и члана комисије не може бити именовано лице које је са кандидатом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у сродству или пословном односу изван Универзитет или у односу било које врсте, који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може довести до сукоба интереса.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Ментор</w:t>
      </w:r>
    </w:p>
    <w:p w:rsidR="00D166E9" w:rsidRPr="00D166E9" w:rsidRDefault="00D166E9" w:rsidP="00C62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23.</w:t>
      </w:r>
    </w:p>
    <w:p w:rsidR="00C62238" w:rsidRDefault="00D166E9" w:rsidP="00C622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надзире и усмерава рад студента током израде докторске дисертације,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прати квалитет истраживачког рада студента, подстиче учешће у научним пројектима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објављивање радова студента.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62238" w:rsidRDefault="00D166E9" w:rsidP="00C622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Ментор се стара да истраживања теку по плану, тако да се сва истраживања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неопходна за израду докторске дисертације обаве у предвиђеном временском року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процењује да ли су истраживања достигла ниво неопходан за докторску дисертацију,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погледу обима и квалитета. Ментор даје писано мишљење о спроведеном истраживању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и постигнутом научном доприносу докторске дисертације.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C622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Ако постоји више ментора, сваки од њих преузима одговорност за унапред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одређени део истраживања и поступка израде докторског рада.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C62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24.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За ментора се може одредити: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1. наставник Факултета;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2. истраживач изабран у научно звање, који је запослен на Факултету;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3. професор емеритус Факултета;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4. члан САНУ у радном саставу који је пре пензионисања имао наставно или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научно звање на Факултету.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5. лице са еквивалентним звањем из тачке 1. и 2. овог члана, ако је реч о ментору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који је звање стекао у иностранству, када су у питању докторске студије из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члана 4. став 1. тачка 3. Правилника о докторским студијама на Универзитету у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Београду („Гл. Универзитета у Београду“ бр 191/16).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62238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Могу се одредити и два ментора, с тим да један од ментора испуњава услове из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става 1. тачке 1 – 5. овог члана.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мора имати референце из научне области којој припада тема докторске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дисертације и испуњавати друге услове из Стандарда.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C62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25.</w:t>
      </w:r>
    </w:p>
    <w:p w:rsid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може истовремено да води највише пет студената докторских студија,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складу са Стандардима.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који је преузео менторство пре одласка у пензију, има право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менторство изведе до краја, у складу са Законом.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Промена ментора</w:t>
      </w:r>
    </w:p>
    <w:p w:rsidR="00D166E9" w:rsidRPr="00D166E9" w:rsidRDefault="00D166E9" w:rsidP="00C62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26.</w:t>
      </w:r>
    </w:p>
    <w:bookmarkEnd w:id="0"/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Изузетно, студент или ментор могу да поднесу декану писани захтев 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образложењем за прекид менторског односа.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Уколико је захтев из става 1. овог члана оправдан, декан покреће поступак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избор новог ментора.</w:t>
      </w:r>
    </w:p>
    <w:sectPr w:rsidR="00D166E9" w:rsidRPr="00D16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E9"/>
    <w:rsid w:val="00C57A15"/>
    <w:rsid w:val="00C62238"/>
    <w:rsid w:val="00D166E9"/>
    <w:rsid w:val="00F4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0B9C"/>
  <w15:docId w15:val="{C386B0FE-2280-4E8E-80E6-D9A294BD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Prodekan NIR</cp:lastModifiedBy>
  <cp:revision>2</cp:revision>
  <dcterms:created xsi:type="dcterms:W3CDTF">2023-05-04T10:41:00Z</dcterms:created>
  <dcterms:modified xsi:type="dcterms:W3CDTF">2023-05-04T10:41:00Z</dcterms:modified>
</cp:coreProperties>
</file>